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5301"/>
      </w:tblGrid>
      <w:tr w:rsidR="005B0986" w:rsidRPr="00936FEE" w14:paraId="077E11F6" w14:textId="77777777" w:rsidTr="00941D1C">
        <w:trPr>
          <w:trHeight w:val="719"/>
        </w:trPr>
        <w:tc>
          <w:tcPr>
            <w:tcW w:w="9243" w:type="dxa"/>
            <w:gridSpan w:val="2"/>
            <w:tcBorders>
              <w:bottom w:val="single" w:sz="4" w:space="0" w:color="365F91"/>
            </w:tcBorders>
            <w:shd w:val="clear" w:color="auto" w:fill="B8CCE4"/>
            <w:vAlign w:val="center"/>
          </w:tcPr>
          <w:p w14:paraId="1AA8AEEC" w14:textId="77777777" w:rsidR="005B0986" w:rsidRPr="00936FEE" w:rsidRDefault="005B0986" w:rsidP="00941D1C">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IZVJEŠĆE O SAVJETOVANJU S JAVNOŠĆU</w:t>
            </w:r>
          </w:p>
          <w:p w14:paraId="5D7F854B" w14:textId="77777777" w:rsidR="0053461F" w:rsidRPr="00936FEE" w:rsidRDefault="005B0986" w:rsidP="0053461F">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 xml:space="preserve">U POSTUPKU </w:t>
            </w:r>
            <w:r w:rsidR="0053461F" w:rsidRPr="00936FEE">
              <w:rPr>
                <w:rFonts w:ascii="Times New Roman" w:hAnsi="Times New Roman" w:cs="Times New Roman"/>
                <w:b/>
                <w:bCs/>
                <w:sz w:val="24"/>
                <w:szCs w:val="24"/>
              </w:rPr>
              <w:t xml:space="preserve">DONOŠENJA </w:t>
            </w:r>
          </w:p>
          <w:p w14:paraId="6BAC0B2D" w14:textId="06053804" w:rsidR="00204F9A" w:rsidRPr="00936FEE" w:rsidRDefault="00204F9A" w:rsidP="00204F9A">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ODLUKE</w:t>
            </w:r>
          </w:p>
          <w:p w14:paraId="192E76C2" w14:textId="77777777" w:rsidR="00936FEE" w:rsidRDefault="00204F9A" w:rsidP="00204F9A">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 xml:space="preserve">o načinu pružanja javne usluge </w:t>
            </w:r>
          </w:p>
          <w:p w14:paraId="42DE05BB" w14:textId="5A841BE1" w:rsidR="00204F9A" w:rsidRDefault="00204F9A" w:rsidP="00204F9A">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sakupljanja komunalnog otpada na području grada Pregrade</w:t>
            </w:r>
          </w:p>
          <w:p w14:paraId="781F0EB5" w14:textId="77777777" w:rsidR="00936FEE" w:rsidRPr="00936FEE" w:rsidRDefault="00936FEE" w:rsidP="00204F9A">
            <w:pPr>
              <w:spacing w:after="0" w:line="240" w:lineRule="auto"/>
              <w:jc w:val="center"/>
              <w:rPr>
                <w:rFonts w:ascii="Times New Roman" w:hAnsi="Times New Roman" w:cs="Times New Roman"/>
                <w:b/>
                <w:bCs/>
                <w:sz w:val="24"/>
                <w:szCs w:val="24"/>
              </w:rPr>
            </w:pPr>
          </w:p>
          <w:p w14:paraId="4549DEAD" w14:textId="1142986B" w:rsidR="005B0986" w:rsidRPr="00936FEE" w:rsidRDefault="005B0986" w:rsidP="00204F9A">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 xml:space="preserve">Nositelj izrade izvješća: </w:t>
            </w:r>
            <w:r w:rsidR="00131A29" w:rsidRPr="00936FEE">
              <w:rPr>
                <w:rFonts w:ascii="Times New Roman" w:hAnsi="Times New Roman" w:cs="Times New Roman"/>
                <w:b/>
                <w:bCs/>
                <w:sz w:val="24"/>
                <w:szCs w:val="24"/>
              </w:rPr>
              <w:t>GRAD PREGRADA</w:t>
            </w:r>
          </w:p>
          <w:p w14:paraId="3DF05A41" w14:textId="0FEDC97F" w:rsidR="005B0986" w:rsidRPr="00936FEE" w:rsidRDefault="005B0986" w:rsidP="00941D1C">
            <w:pPr>
              <w:spacing w:after="0" w:line="240" w:lineRule="auto"/>
              <w:jc w:val="center"/>
              <w:rPr>
                <w:rFonts w:ascii="Times New Roman" w:hAnsi="Times New Roman" w:cs="Times New Roman"/>
                <w:b/>
                <w:bCs/>
                <w:sz w:val="24"/>
                <w:szCs w:val="24"/>
              </w:rPr>
            </w:pPr>
            <w:r w:rsidRPr="00936FEE">
              <w:rPr>
                <w:rFonts w:ascii="Times New Roman" w:hAnsi="Times New Roman" w:cs="Times New Roman"/>
                <w:b/>
                <w:bCs/>
                <w:sz w:val="24"/>
                <w:szCs w:val="24"/>
              </w:rPr>
              <w:t>Mjesto, datum</w:t>
            </w:r>
            <w:r w:rsidR="00131A29" w:rsidRPr="00936FEE">
              <w:rPr>
                <w:rFonts w:ascii="Times New Roman" w:hAnsi="Times New Roman" w:cs="Times New Roman"/>
                <w:b/>
                <w:bCs/>
                <w:sz w:val="24"/>
                <w:szCs w:val="24"/>
              </w:rPr>
              <w:t xml:space="preserve">: Pregrada, </w:t>
            </w:r>
            <w:r w:rsidR="00204F9A" w:rsidRPr="00936FEE">
              <w:rPr>
                <w:rFonts w:ascii="Times New Roman" w:hAnsi="Times New Roman" w:cs="Times New Roman"/>
                <w:b/>
                <w:bCs/>
                <w:sz w:val="24"/>
                <w:szCs w:val="24"/>
              </w:rPr>
              <w:t>31</w:t>
            </w:r>
            <w:r w:rsidR="004772D1" w:rsidRPr="00936FEE">
              <w:rPr>
                <w:rFonts w:ascii="Times New Roman" w:hAnsi="Times New Roman" w:cs="Times New Roman"/>
                <w:b/>
                <w:bCs/>
                <w:sz w:val="24"/>
                <w:szCs w:val="24"/>
              </w:rPr>
              <w:t>.0</w:t>
            </w:r>
            <w:r w:rsidR="00204F9A" w:rsidRPr="00936FEE">
              <w:rPr>
                <w:rFonts w:ascii="Times New Roman" w:hAnsi="Times New Roman" w:cs="Times New Roman"/>
                <w:b/>
                <w:bCs/>
                <w:sz w:val="24"/>
                <w:szCs w:val="24"/>
              </w:rPr>
              <w:t>1</w:t>
            </w:r>
            <w:r w:rsidR="00131A29" w:rsidRPr="00936FEE">
              <w:rPr>
                <w:rFonts w:ascii="Times New Roman" w:hAnsi="Times New Roman" w:cs="Times New Roman"/>
                <w:b/>
                <w:bCs/>
                <w:sz w:val="24"/>
                <w:szCs w:val="24"/>
              </w:rPr>
              <w:t>.202</w:t>
            </w:r>
            <w:r w:rsidR="00204F9A" w:rsidRPr="00936FEE">
              <w:rPr>
                <w:rFonts w:ascii="Times New Roman" w:hAnsi="Times New Roman" w:cs="Times New Roman"/>
                <w:b/>
                <w:bCs/>
                <w:sz w:val="24"/>
                <w:szCs w:val="24"/>
              </w:rPr>
              <w:t>2</w:t>
            </w:r>
            <w:r w:rsidR="00131A29" w:rsidRPr="00936FEE">
              <w:rPr>
                <w:rFonts w:ascii="Times New Roman" w:hAnsi="Times New Roman" w:cs="Times New Roman"/>
                <w:b/>
                <w:bCs/>
                <w:sz w:val="24"/>
                <w:szCs w:val="24"/>
              </w:rPr>
              <w:t>.</w:t>
            </w:r>
          </w:p>
          <w:p w14:paraId="48C34D6C" w14:textId="77777777" w:rsidR="005B0986" w:rsidRPr="00936FEE" w:rsidRDefault="005B0986" w:rsidP="00941D1C">
            <w:pPr>
              <w:spacing w:after="0" w:line="240" w:lineRule="auto"/>
              <w:jc w:val="center"/>
              <w:rPr>
                <w:rFonts w:ascii="Times New Roman" w:hAnsi="Times New Roman" w:cs="Times New Roman"/>
                <w:b/>
                <w:bCs/>
                <w:sz w:val="24"/>
                <w:szCs w:val="24"/>
              </w:rPr>
            </w:pPr>
          </w:p>
        </w:tc>
      </w:tr>
      <w:tr w:rsidR="005B0986" w:rsidRPr="00936FEE" w14:paraId="421D88F5"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0A83C929"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Naziv akta za koji je provedeno savjetovanje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7CC8E59C" w14:textId="385E320D" w:rsidR="005B0986" w:rsidRPr="00936FEE" w:rsidRDefault="00131A29" w:rsidP="00204F9A">
            <w:pPr>
              <w:spacing w:after="120" w:line="240" w:lineRule="auto"/>
              <w:jc w:val="both"/>
              <w:rPr>
                <w:rFonts w:ascii="Times New Roman" w:hAnsi="Times New Roman" w:cs="Times New Roman"/>
                <w:bCs/>
                <w:sz w:val="24"/>
                <w:szCs w:val="24"/>
              </w:rPr>
            </w:pPr>
            <w:r w:rsidRPr="00936FEE">
              <w:rPr>
                <w:rFonts w:ascii="Times New Roman" w:hAnsi="Times New Roman" w:cs="Times New Roman"/>
                <w:bCs/>
                <w:sz w:val="24"/>
                <w:szCs w:val="24"/>
              </w:rPr>
              <w:t xml:space="preserve">Nacrt prijedloga </w:t>
            </w:r>
            <w:r w:rsidR="00204F9A" w:rsidRPr="00936FEE">
              <w:rPr>
                <w:rFonts w:ascii="Times New Roman" w:hAnsi="Times New Roman" w:cs="Times New Roman"/>
                <w:bCs/>
                <w:sz w:val="24"/>
                <w:szCs w:val="24"/>
              </w:rPr>
              <w:t>Odluke o načinu pružanja javne usluge sakupljanja komunalnog otpada na području grada Pregrade</w:t>
            </w:r>
          </w:p>
        </w:tc>
      </w:tr>
      <w:tr w:rsidR="005B0986" w:rsidRPr="00936FEE" w14:paraId="6DDECCD9"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021BFF71"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Naziv tijela nadležnog za izradu nacrta / provedbu savjetovanja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07233CC4" w14:textId="03807AEA" w:rsidR="005B0986" w:rsidRPr="00936FEE" w:rsidRDefault="00131A29" w:rsidP="00941D1C">
            <w:pPr>
              <w:spacing w:after="120" w:line="240" w:lineRule="auto"/>
              <w:jc w:val="both"/>
              <w:rPr>
                <w:rFonts w:ascii="Times New Roman" w:hAnsi="Times New Roman" w:cs="Times New Roman"/>
                <w:bCs/>
                <w:sz w:val="24"/>
                <w:szCs w:val="24"/>
              </w:rPr>
            </w:pPr>
            <w:r w:rsidRPr="00936FEE">
              <w:rPr>
                <w:rFonts w:ascii="Times New Roman" w:hAnsi="Times New Roman" w:cs="Times New Roman"/>
                <w:bCs/>
                <w:sz w:val="24"/>
                <w:szCs w:val="24"/>
              </w:rPr>
              <w:t>Upravni odjel za opće poslove i društvene djelatnosti</w:t>
            </w:r>
          </w:p>
        </w:tc>
      </w:tr>
      <w:tr w:rsidR="005B0986" w:rsidRPr="00936FEE" w14:paraId="6AA0EFDB"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176580A9"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Razlozi za donošenje akta i ciljevi koji se njime žele postići uz sažetak ključnih pitanja</w:t>
            </w:r>
          </w:p>
        </w:tc>
        <w:tc>
          <w:tcPr>
            <w:tcW w:w="5301" w:type="dxa"/>
            <w:tcBorders>
              <w:top w:val="single" w:sz="4" w:space="0" w:color="365F91"/>
              <w:left w:val="single" w:sz="4" w:space="0" w:color="365F91"/>
              <w:bottom w:val="single" w:sz="4" w:space="0" w:color="365F91"/>
              <w:right w:val="single" w:sz="4" w:space="0" w:color="365F91"/>
            </w:tcBorders>
            <w:shd w:val="clear" w:color="auto" w:fill="auto"/>
          </w:tcPr>
          <w:p w14:paraId="3B7F5CFD" w14:textId="77777777" w:rsidR="00204F9A" w:rsidRPr="00936FEE" w:rsidRDefault="00204F9A" w:rsidP="00204F9A">
            <w:pPr>
              <w:spacing w:after="120" w:line="240" w:lineRule="auto"/>
              <w:jc w:val="both"/>
              <w:rPr>
                <w:rFonts w:ascii="Times New Roman" w:hAnsi="Times New Roman" w:cs="Times New Roman"/>
                <w:bCs/>
                <w:sz w:val="24"/>
                <w:szCs w:val="24"/>
              </w:rPr>
            </w:pPr>
            <w:r w:rsidRPr="00936FEE">
              <w:rPr>
                <w:rFonts w:ascii="Times New Roman" w:hAnsi="Times New Roman" w:cs="Times New Roman"/>
                <w:bCs/>
                <w:sz w:val="24"/>
                <w:szCs w:val="24"/>
              </w:rPr>
              <w:t>Dana 31. srpnja 2021. godine stupio je na snagu novi Zakon o gospodarenju otpadom („Narodne  novine“ broj 84/2021) čijim stupanjem na snagu prestaje važiti Zakon o održivom gospodarenju otpadom („Narodne novine“, br. 94/13., 73/17., 14/19. i 98/19.) te su jedinice lokalne samouprave u obvezi donijeti nove Odluke o načinu pružanja javne usluge sakupljanja komunalnog otpada na području jedinice lokalne samouprave.</w:t>
            </w:r>
          </w:p>
          <w:p w14:paraId="2C0583E0" w14:textId="31BD0541" w:rsidR="005B0986" w:rsidRPr="00936FEE" w:rsidRDefault="00204F9A" w:rsidP="00204F9A">
            <w:pPr>
              <w:spacing w:after="120" w:line="240" w:lineRule="auto"/>
              <w:jc w:val="both"/>
              <w:rPr>
                <w:rFonts w:ascii="Times New Roman" w:hAnsi="Times New Roman" w:cs="Times New Roman"/>
                <w:bCs/>
                <w:sz w:val="24"/>
                <w:szCs w:val="24"/>
              </w:rPr>
            </w:pPr>
            <w:r w:rsidRPr="00936FEE">
              <w:rPr>
                <w:rFonts w:ascii="Times New Roman" w:hAnsi="Times New Roman" w:cs="Times New Roman"/>
                <w:bCs/>
                <w:sz w:val="24"/>
                <w:szCs w:val="24"/>
              </w:rPr>
              <w:t>Predloženim nacrtom usklađuju se odredbe do sada važeće Odluke s odredbama novog zakona.</w:t>
            </w:r>
          </w:p>
        </w:tc>
      </w:tr>
      <w:tr w:rsidR="005B0986" w:rsidRPr="00936FEE" w14:paraId="7AFB5073" w14:textId="77777777" w:rsidTr="001907B5">
        <w:trPr>
          <w:trHeight w:val="525"/>
        </w:trPr>
        <w:tc>
          <w:tcPr>
            <w:tcW w:w="3942" w:type="dxa"/>
            <w:vMerge w:val="restart"/>
            <w:tcBorders>
              <w:top w:val="single" w:sz="4" w:space="0" w:color="365F91"/>
              <w:left w:val="single" w:sz="4" w:space="0" w:color="365F91"/>
              <w:bottom w:val="single" w:sz="4" w:space="0" w:color="365F91"/>
              <w:right w:val="single" w:sz="4" w:space="0" w:color="365F91"/>
            </w:tcBorders>
            <w:shd w:val="clear" w:color="auto" w:fill="auto"/>
            <w:vAlign w:val="center"/>
          </w:tcPr>
          <w:p w14:paraId="3B1E8956"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Objava dokumenata za savjetovanje</w:t>
            </w:r>
            <w:r w:rsidR="00F742DA" w:rsidRPr="00936FEE">
              <w:rPr>
                <w:rFonts w:ascii="Times New Roman" w:hAnsi="Times New Roman" w:cs="Times New Roman"/>
                <w:b/>
                <w:bCs/>
                <w:sz w:val="24"/>
                <w:szCs w:val="24"/>
              </w:rPr>
              <w:t xml:space="preserve"> </w:t>
            </w:r>
          </w:p>
          <w:p w14:paraId="1D878DD9" w14:textId="77777777" w:rsidR="00F742DA" w:rsidRPr="00936FEE" w:rsidRDefault="00F742DA" w:rsidP="001907B5">
            <w:pPr>
              <w:spacing w:after="120" w:line="240" w:lineRule="auto"/>
              <w:rPr>
                <w:rFonts w:ascii="Times New Roman" w:hAnsi="Times New Roman" w:cs="Times New Roman"/>
                <w:b/>
                <w:bCs/>
                <w:sz w:val="24"/>
                <w:szCs w:val="24"/>
              </w:rPr>
            </w:pPr>
          </w:p>
          <w:p w14:paraId="74597CFE" w14:textId="77777777" w:rsidR="005B0986" w:rsidRPr="00936FEE" w:rsidRDefault="005B0986" w:rsidP="001907B5">
            <w:pPr>
              <w:spacing w:after="120" w:line="240" w:lineRule="auto"/>
              <w:rPr>
                <w:rFonts w:ascii="Times New Roman" w:hAnsi="Times New Roman" w:cs="Times New Roman"/>
                <w:b/>
                <w:bCs/>
                <w:sz w:val="24"/>
                <w:szCs w:val="24"/>
              </w:rPr>
            </w:pPr>
          </w:p>
          <w:p w14:paraId="008F5E00" w14:textId="3D993551" w:rsidR="005B0986" w:rsidRPr="00936FEE" w:rsidRDefault="005B0986" w:rsidP="00CA3EF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Razdoblje provedbe savjetovanja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39E0AA8A" w14:textId="1844F6D8" w:rsidR="005B0986" w:rsidRPr="00936FEE" w:rsidRDefault="00204F9A" w:rsidP="001907B5">
            <w:pPr>
              <w:spacing w:after="120" w:line="240" w:lineRule="auto"/>
              <w:rPr>
                <w:rFonts w:ascii="Times New Roman" w:hAnsi="Times New Roman" w:cs="Times New Roman"/>
                <w:bCs/>
                <w:sz w:val="24"/>
                <w:szCs w:val="24"/>
              </w:rPr>
            </w:pPr>
            <w:r w:rsidRPr="00936FEE">
              <w:rPr>
                <w:rFonts w:ascii="Times New Roman" w:hAnsi="Times New Roman" w:cs="Times New Roman"/>
                <w:bCs/>
                <w:sz w:val="24"/>
                <w:szCs w:val="24"/>
              </w:rPr>
              <w:t>https://www.pregrada.hr/savjetovanje-sa-zainteresiranom-javnoscu-u-postupku-donosenja-opcih-akata/javni-poziv-za-0</w:t>
            </w:r>
          </w:p>
        </w:tc>
      </w:tr>
      <w:tr w:rsidR="005B0986" w:rsidRPr="00936FEE" w14:paraId="34660C35" w14:textId="77777777" w:rsidTr="00CA3EF5">
        <w:trPr>
          <w:trHeight w:val="671"/>
        </w:trPr>
        <w:tc>
          <w:tcPr>
            <w:tcW w:w="3942" w:type="dxa"/>
            <w:vMerge/>
            <w:tcBorders>
              <w:top w:val="single" w:sz="4" w:space="0" w:color="365F91"/>
              <w:left w:val="single" w:sz="4" w:space="0" w:color="365F91"/>
              <w:bottom w:val="single" w:sz="4" w:space="0" w:color="365F91"/>
              <w:right w:val="single" w:sz="4" w:space="0" w:color="365F91"/>
            </w:tcBorders>
            <w:shd w:val="clear" w:color="auto" w:fill="auto"/>
            <w:vAlign w:val="center"/>
          </w:tcPr>
          <w:p w14:paraId="164A4BE8" w14:textId="77777777" w:rsidR="005B0986" w:rsidRPr="00936FEE" w:rsidRDefault="005B0986" w:rsidP="001907B5">
            <w:pPr>
              <w:spacing w:after="120" w:line="240" w:lineRule="auto"/>
              <w:rPr>
                <w:rFonts w:ascii="Times New Roman" w:hAnsi="Times New Roman" w:cs="Times New Roman"/>
                <w:b/>
                <w:bCs/>
                <w:sz w:val="24"/>
                <w:szCs w:val="24"/>
              </w:rPr>
            </w:pPr>
          </w:p>
        </w:tc>
        <w:tc>
          <w:tcPr>
            <w:tcW w:w="5301" w:type="dxa"/>
            <w:tcBorders>
              <w:top w:val="single" w:sz="4" w:space="0" w:color="365F91"/>
              <w:left w:val="single" w:sz="4" w:space="0" w:color="365F91"/>
              <w:right w:val="single" w:sz="4" w:space="0" w:color="365F91"/>
            </w:tcBorders>
            <w:shd w:val="clear" w:color="auto" w:fill="auto"/>
            <w:vAlign w:val="center"/>
          </w:tcPr>
          <w:p w14:paraId="3B4ECE23" w14:textId="77777777" w:rsidR="00F742DA" w:rsidRPr="00936FEE" w:rsidRDefault="00F742DA" w:rsidP="001907B5">
            <w:pPr>
              <w:spacing w:after="120" w:line="240" w:lineRule="auto"/>
              <w:rPr>
                <w:rFonts w:ascii="Times New Roman" w:hAnsi="Times New Roman" w:cs="Times New Roman"/>
                <w:bCs/>
                <w:sz w:val="24"/>
                <w:szCs w:val="24"/>
              </w:rPr>
            </w:pPr>
          </w:p>
          <w:p w14:paraId="3C661CA7" w14:textId="5E349DBB" w:rsidR="005B0986" w:rsidRPr="00936FEE" w:rsidRDefault="00204F9A" w:rsidP="00CA3EF5">
            <w:pPr>
              <w:spacing w:after="120" w:line="240" w:lineRule="auto"/>
              <w:rPr>
                <w:rFonts w:ascii="Times New Roman" w:hAnsi="Times New Roman" w:cs="Times New Roman"/>
                <w:bCs/>
                <w:sz w:val="24"/>
                <w:szCs w:val="24"/>
              </w:rPr>
            </w:pPr>
            <w:r w:rsidRPr="00936FEE">
              <w:rPr>
                <w:rFonts w:ascii="Times New Roman" w:hAnsi="Times New Roman" w:cs="Times New Roman"/>
                <w:bCs/>
                <w:sz w:val="24"/>
                <w:szCs w:val="24"/>
              </w:rPr>
              <w:t>31</w:t>
            </w:r>
            <w:r w:rsidR="0053461F" w:rsidRPr="00936FEE">
              <w:rPr>
                <w:rFonts w:ascii="Times New Roman" w:hAnsi="Times New Roman" w:cs="Times New Roman"/>
                <w:bCs/>
                <w:sz w:val="24"/>
                <w:szCs w:val="24"/>
              </w:rPr>
              <w:t xml:space="preserve"> dana, </w:t>
            </w:r>
            <w:r w:rsidRPr="00936FEE">
              <w:rPr>
                <w:rFonts w:ascii="Times New Roman" w:hAnsi="Times New Roman" w:cs="Times New Roman"/>
                <w:bCs/>
                <w:sz w:val="24"/>
                <w:szCs w:val="24"/>
              </w:rPr>
              <w:t>31</w:t>
            </w:r>
            <w:r w:rsidR="0053461F" w:rsidRPr="00936FEE">
              <w:rPr>
                <w:rFonts w:ascii="Times New Roman" w:hAnsi="Times New Roman" w:cs="Times New Roman"/>
                <w:bCs/>
                <w:sz w:val="24"/>
                <w:szCs w:val="24"/>
              </w:rPr>
              <w:t>.</w:t>
            </w:r>
            <w:r w:rsidRPr="00936FEE">
              <w:rPr>
                <w:rFonts w:ascii="Times New Roman" w:hAnsi="Times New Roman" w:cs="Times New Roman"/>
                <w:bCs/>
                <w:sz w:val="24"/>
                <w:szCs w:val="24"/>
              </w:rPr>
              <w:t>12</w:t>
            </w:r>
            <w:r w:rsidR="0053461F" w:rsidRPr="00936FEE">
              <w:rPr>
                <w:rFonts w:ascii="Times New Roman" w:hAnsi="Times New Roman" w:cs="Times New Roman"/>
                <w:bCs/>
                <w:sz w:val="24"/>
                <w:szCs w:val="24"/>
              </w:rPr>
              <w:t>.-</w:t>
            </w:r>
            <w:r w:rsidRPr="00936FEE">
              <w:rPr>
                <w:rFonts w:ascii="Times New Roman" w:hAnsi="Times New Roman" w:cs="Times New Roman"/>
                <w:bCs/>
                <w:sz w:val="24"/>
                <w:szCs w:val="24"/>
              </w:rPr>
              <w:t>31</w:t>
            </w:r>
            <w:r w:rsidR="0053461F" w:rsidRPr="00936FEE">
              <w:rPr>
                <w:rFonts w:ascii="Times New Roman" w:hAnsi="Times New Roman" w:cs="Times New Roman"/>
                <w:bCs/>
                <w:sz w:val="24"/>
                <w:szCs w:val="24"/>
              </w:rPr>
              <w:t>.</w:t>
            </w:r>
            <w:r w:rsidRPr="00936FEE">
              <w:rPr>
                <w:rFonts w:ascii="Times New Roman" w:hAnsi="Times New Roman" w:cs="Times New Roman"/>
                <w:bCs/>
                <w:sz w:val="24"/>
                <w:szCs w:val="24"/>
              </w:rPr>
              <w:t>01.</w:t>
            </w:r>
            <w:r w:rsidR="0053461F" w:rsidRPr="00936FEE">
              <w:rPr>
                <w:rFonts w:ascii="Times New Roman" w:hAnsi="Times New Roman" w:cs="Times New Roman"/>
                <w:bCs/>
                <w:sz w:val="24"/>
                <w:szCs w:val="24"/>
              </w:rPr>
              <w:t>202</w:t>
            </w:r>
            <w:r w:rsidRPr="00936FEE">
              <w:rPr>
                <w:rFonts w:ascii="Times New Roman" w:hAnsi="Times New Roman" w:cs="Times New Roman"/>
                <w:bCs/>
                <w:sz w:val="24"/>
                <w:szCs w:val="24"/>
              </w:rPr>
              <w:t>2</w:t>
            </w:r>
            <w:r w:rsidR="0053461F" w:rsidRPr="00936FEE">
              <w:rPr>
                <w:rFonts w:ascii="Times New Roman" w:hAnsi="Times New Roman" w:cs="Times New Roman"/>
                <w:bCs/>
                <w:sz w:val="24"/>
                <w:szCs w:val="24"/>
              </w:rPr>
              <w:t>.</w:t>
            </w:r>
          </w:p>
        </w:tc>
      </w:tr>
      <w:tr w:rsidR="005B0986" w:rsidRPr="00936FEE" w14:paraId="6FE5C953"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49EF296A"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Pregled osnovnih pokazatelja  uključenosti savjetovanja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7714B161" w14:textId="7D030A6D" w:rsidR="005B0986" w:rsidRPr="00936FEE" w:rsidRDefault="00131A29" w:rsidP="001907B5">
            <w:pPr>
              <w:spacing w:after="120" w:line="240" w:lineRule="auto"/>
              <w:rPr>
                <w:rFonts w:ascii="Times New Roman" w:hAnsi="Times New Roman" w:cs="Times New Roman"/>
                <w:bCs/>
                <w:sz w:val="24"/>
                <w:szCs w:val="24"/>
              </w:rPr>
            </w:pPr>
            <w:r w:rsidRPr="00936FEE">
              <w:rPr>
                <w:rFonts w:ascii="Times New Roman" w:hAnsi="Times New Roman" w:cs="Times New Roman"/>
                <w:bCs/>
                <w:sz w:val="24"/>
                <w:szCs w:val="24"/>
              </w:rPr>
              <w:t>/</w:t>
            </w:r>
          </w:p>
        </w:tc>
      </w:tr>
      <w:tr w:rsidR="005B0986" w:rsidRPr="00936FEE" w14:paraId="79330844"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5D69755A"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Pregled prihvaćenih i neprihvaćenih mišljenja i prijedloga s obrazloženjem razloga za neprihvaćanje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31C7F5CE" w14:textId="77777777" w:rsidR="005B0986" w:rsidRPr="00936FEE" w:rsidRDefault="005B0986" w:rsidP="001907B5">
            <w:pPr>
              <w:spacing w:after="120" w:line="240" w:lineRule="auto"/>
              <w:rPr>
                <w:rFonts w:ascii="Times New Roman" w:hAnsi="Times New Roman" w:cs="Times New Roman"/>
                <w:bCs/>
                <w:sz w:val="24"/>
                <w:szCs w:val="24"/>
              </w:rPr>
            </w:pPr>
          </w:p>
          <w:p w14:paraId="5F2DC031" w14:textId="2798AEDD" w:rsidR="005B0986" w:rsidRPr="00936FEE" w:rsidRDefault="00131A29" w:rsidP="001907B5">
            <w:pPr>
              <w:spacing w:after="120" w:line="240" w:lineRule="auto"/>
              <w:rPr>
                <w:rFonts w:ascii="Times New Roman" w:hAnsi="Times New Roman" w:cs="Times New Roman"/>
                <w:bCs/>
                <w:sz w:val="24"/>
                <w:szCs w:val="24"/>
              </w:rPr>
            </w:pPr>
            <w:r w:rsidRPr="00936FEE">
              <w:rPr>
                <w:rFonts w:ascii="Times New Roman" w:hAnsi="Times New Roman" w:cs="Times New Roman"/>
                <w:bCs/>
                <w:sz w:val="24"/>
                <w:szCs w:val="24"/>
              </w:rPr>
              <w:t>/</w:t>
            </w:r>
          </w:p>
        </w:tc>
      </w:tr>
      <w:tr w:rsidR="005B0986" w:rsidRPr="00936FEE" w14:paraId="4A62A306"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35D10B32"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 xml:space="preserve">Ostali oblici savjetovanja s javnošću </w:t>
            </w:r>
          </w:p>
        </w:tc>
        <w:tc>
          <w:tcPr>
            <w:tcW w:w="5301" w:type="dxa"/>
            <w:tcBorders>
              <w:top w:val="single" w:sz="4" w:space="0" w:color="365F91"/>
              <w:left w:val="single" w:sz="4" w:space="0" w:color="365F91"/>
              <w:bottom w:val="single" w:sz="4" w:space="0" w:color="365F91"/>
              <w:right w:val="single" w:sz="4" w:space="0" w:color="365F91"/>
            </w:tcBorders>
            <w:shd w:val="clear" w:color="auto" w:fill="auto"/>
            <w:vAlign w:val="center"/>
          </w:tcPr>
          <w:p w14:paraId="2FA7459F" w14:textId="77777777" w:rsidR="005B0986" w:rsidRPr="00936FEE" w:rsidRDefault="005B0986" w:rsidP="001907B5">
            <w:pPr>
              <w:spacing w:after="120" w:line="240" w:lineRule="auto"/>
              <w:rPr>
                <w:rFonts w:ascii="Times New Roman" w:hAnsi="Times New Roman" w:cs="Times New Roman"/>
                <w:bCs/>
                <w:sz w:val="24"/>
                <w:szCs w:val="24"/>
              </w:rPr>
            </w:pPr>
          </w:p>
          <w:p w14:paraId="3F26B10A" w14:textId="277924FC" w:rsidR="00710D22" w:rsidRPr="00936FEE" w:rsidRDefault="00131A29" w:rsidP="001907B5">
            <w:pPr>
              <w:spacing w:after="120" w:line="240" w:lineRule="auto"/>
              <w:rPr>
                <w:rFonts w:ascii="Times New Roman" w:hAnsi="Times New Roman" w:cs="Times New Roman"/>
                <w:bCs/>
                <w:sz w:val="24"/>
                <w:szCs w:val="24"/>
              </w:rPr>
            </w:pPr>
            <w:r w:rsidRPr="00936FEE">
              <w:rPr>
                <w:rFonts w:ascii="Times New Roman" w:hAnsi="Times New Roman" w:cs="Times New Roman"/>
                <w:bCs/>
                <w:sz w:val="24"/>
                <w:szCs w:val="24"/>
              </w:rPr>
              <w:t>/</w:t>
            </w:r>
          </w:p>
        </w:tc>
      </w:tr>
      <w:tr w:rsidR="005B0986" w:rsidRPr="00936FEE" w14:paraId="262D9AA3" w14:textId="77777777" w:rsidTr="001907B5">
        <w:tc>
          <w:tcPr>
            <w:tcW w:w="3942" w:type="dxa"/>
            <w:tcBorders>
              <w:top w:val="single" w:sz="4" w:space="0" w:color="365F91"/>
              <w:left w:val="single" w:sz="4" w:space="0" w:color="365F91"/>
              <w:bottom w:val="single" w:sz="4" w:space="0" w:color="365F91"/>
              <w:right w:val="single" w:sz="4" w:space="0" w:color="365F91"/>
            </w:tcBorders>
            <w:shd w:val="clear" w:color="auto" w:fill="auto"/>
            <w:vAlign w:val="center"/>
          </w:tcPr>
          <w:p w14:paraId="45150794" w14:textId="77777777" w:rsidR="005B0986" w:rsidRPr="00936FEE" w:rsidRDefault="005B0986" w:rsidP="001907B5">
            <w:pPr>
              <w:spacing w:after="120" w:line="240" w:lineRule="auto"/>
              <w:rPr>
                <w:rFonts w:ascii="Times New Roman" w:hAnsi="Times New Roman" w:cs="Times New Roman"/>
                <w:b/>
                <w:bCs/>
                <w:sz w:val="24"/>
                <w:szCs w:val="24"/>
              </w:rPr>
            </w:pPr>
            <w:r w:rsidRPr="00936FEE">
              <w:rPr>
                <w:rFonts w:ascii="Times New Roman" w:hAnsi="Times New Roman" w:cs="Times New Roman"/>
                <w:b/>
                <w:bCs/>
                <w:sz w:val="24"/>
                <w:szCs w:val="24"/>
              </w:rPr>
              <w:t>Troškovi provedenog savjetovanja</w:t>
            </w:r>
          </w:p>
        </w:tc>
        <w:tc>
          <w:tcPr>
            <w:tcW w:w="5301" w:type="dxa"/>
            <w:tcBorders>
              <w:top w:val="single" w:sz="4" w:space="0" w:color="365F91"/>
              <w:left w:val="single" w:sz="4" w:space="0" w:color="365F91"/>
              <w:bottom w:val="single" w:sz="4" w:space="0" w:color="365F91"/>
              <w:right w:val="single" w:sz="4" w:space="0" w:color="365F91"/>
            </w:tcBorders>
            <w:shd w:val="clear" w:color="auto" w:fill="auto"/>
          </w:tcPr>
          <w:p w14:paraId="52D08FE8" w14:textId="6D8CA312" w:rsidR="005B0986" w:rsidRPr="00936FEE" w:rsidRDefault="005B0986" w:rsidP="00941D1C">
            <w:pPr>
              <w:spacing w:after="120" w:line="240" w:lineRule="auto"/>
              <w:jc w:val="both"/>
              <w:rPr>
                <w:rFonts w:ascii="Times New Roman" w:hAnsi="Times New Roman" w:cs="Times New Roman"/>
                <w:bCs/>
                <w:sz w:val="24"/>
                <w:szCs w:val="24"/>
              </w:rPr>
            </w:pPr>
            <w:r w:rsidRPr="00936FEE">
              <w:rPr>
                <w:rFonts w:ascii="Times New Roman" w:hAnsi="Times New Roman" w:cs="Times New Roman"/>
                <w:bCs/>
                <w:sz w:val="24"/>
                <w:szCs w:val="24"/>
              </w:rPr>
              <w:t>.</w:t>
            </w:r>
            <w:r w:rsidR="00131A29" w:rsidRPr="00936FEE">
              <w:rPr>
                <w:rFonts w:ascii="Times New Roman" w:hAnsi="Times New Roman" w:cs="Times New Roman"/>
                <w:bCs/>
                <w:sz w:val="24"/>
                <w:szCs w:val="24"/>
              </w:rPr>
              <w:t>/</w:t>
            </w:r>
          </w:p>
        </w:tc>
      </w:tr>
    </w:tbl>
    <w:p w14:paraId="2827B4DB" w14:textId="268EB929" w:rsidR="00CA3EF5" w:rsidRDefault="00CA3EF5" w:rsidP="00E738EC">
      <w:pPr>
        <w:rPr>
          <w:rFonts w:ascii="Times New Roman" w:eastAsia="Calibri" w:hAnsi="Times New Roman" w:cs="Times New Roman"/>
          <w:b/>
          <w:bCs/>
          <w:sz w:val="24"/>
          <w:szCs w:val="24"/>
          <w:lang w:eastAsia="en-US"/>
        </w:rPr>
      </w:pPr>
      <w:bookmarkStart w:id="0" w:name="_Toc468978618"/>
    </w:p>
    <w:p w14:paraId="4C6214B6" w14:textId="77777777" w:rsidR="00936FEE" w:rsidRPr="00936FEE" w:rsidRDefault="00936FEE" w:rsidP="00E738EC">
      <w:pPr>
        <w:rPr>
          <w:rFonts w:ascii="Times New Roman" w:eastAsia="Calibri" w:hAnsi="Times New Roman" w:cs="Times New Roman"/>
          <w:b/>
          <w:bCs/>
          <w:sz w:val="24"/>
          <w:szCs w:val="24"/>
          <w:lang w:eastAsia="en-US"/>
        </w:rPr>
      </w:pPr>
    </w:p>
    <w:p w14:paraId="09CEE955" w14:textId="4EC64A92" w:rsidR="00E738EC" w:rsidRPr="00936FEE" w:rsidRDefault="00E738EC" w:rsidP="00E738EC">
      <w:pPr>
        <w:rPr>
          <w:rFonts w:ascii="Times New Roman" w:eastAsia="Calibri" w:hAnsi="Times New Roman" w:cs="Times New Roman"/>
          <w:b/>
          <w:bCs/>
          <w:sz w:val="24"/>
          <w:szCs w:val="24"/>
          <w:lang w:eastAsia="en-US"/>
        </w:rPr>
      </w:pPr>
      <w:r w:rsidRPr="00936FEE">
        <w:rPr>
          <w:rFonts w:ascii="Times New Roman" w:eastAsia="Calibri" w:hAnsi="Times New Roman" w:cs="Times New Roman"/>
          <w:b/>
          <w:bCs/>
          <w:sz w:val="24"/>
          <w:szCs w:val="24"/>
          <w:lang w:eastAsia="en-US"/>
        </w:rPr>
        <w:lastRenderedPageBreak/>
        <w:t>Prilog 1. Pregled prihvaćenih i neprihvaćenih primjedbi</w:t>
      </w:r>
      <w:bookmarkEnd w:id="0"/>
    </w:p>
    <w:tbl>
      <w:tblPr>
        <w:tblW w:w="9322"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Look w:val="04A0" w:firstRow="1" w:lastRow="0" w:firstColumn="1" w:lastColumn="0" w:noHBand="0" w:noVBand="1"/>
      </w:tblPr>
      <w:tblGrid>
        <w:gridCol w:w="773"/>
        <w:gridCol w:w="1887"/>
        <w:gridCol w:w="1984"/>
        <w:gridCol w:w="2046"/>
        <w:gridCol w:w="2632"/>
      </w:tblGrid>
      <w:tr w:rsidR="00E738EC" w:rsidRPr="00936FEE" w14:paraId="2E02313F" w14:textId="77777777" w:rsidTr="00941D1C">
        <w:tc>
          <w:tcPr>
            <w:tcW w:w="773" w:type="dxa"/>
            <w:vAlign w:val="center"/>
          </w:tcPr>
          <w:p w14:paraId="61DA12F5" w14:textId="77777777" w:rsidR="00E738EC" w:rsidRPr="00936FEE" w:rsidRDefault="00E738EC" w:rsidP="00E738EC">
            <w:pPr>
              <w:spacing w:after="120" w:line="240" w:lineRule="auto"/>
              <w:jc w:val="center"/>
              <w:rPr>
                <w:rFonts w:ascii="Times New Roman" w:hAnsi="Times New Roman" w:cs="Times New Roman"/>
                <w:b/>
                <w:sz w:val="24"/>
                <w:szCs w:val="24"/>
              </w:rPr>
            </w:pPr>
            <w:r w:rsidRPr="00936FEE">
              <w:rPr>
                <w:rFonts w:ascii="Times New Roman" w:hAnsi="Times New Roman" w:cs="Times New Roman"/>
                <w:b/>
                <w:sz w:val="24"/>
                <w:szCs w:val="24"/>
              </w:rPr>
              <w:t>Redni broj</w:t>
            </w:r>
          </w:p>
        </w:tc>
        <w:tc>
          <w:tcPr>
            <w:tcW w:w="1887" w:type="dxa"/>
            <w:vAlign w:val="center"/>
          </w:tcPr>
          <w:p w14:paraId="061619DF" w14:textId="77777777" w:rsidR="00E738EC" w:rsidRPr="00936FEE" w:rsidRDefault="00E738EC" w:rsidP="00E738EC">
            <w:pPr>
              <w:spacing w:after="120" w:line="240" w:lineRule="auto"/>
              <w:jc w:val="center"/>
              <w:rPr>
                <w:rFonts w:ascii="Times New Roman" w:hAnsi="Times New Roman" w:cs="Times New Roman"/>
                <w:b/>
                <w:sz w:val="24"/>
                <w:szCs w:val="24"/>
              </w:rPr>
            </w:pPr>
            <w:r w:rsidRPr="00936FEE">
              <w:rPr>
                <w:rFonts w:ascii="Times New Roman" w:hAnsi="Times New Roman" w:cs="Times New Roman"/>
                <w:b/>
                <w:sz w:val="24"/>
                <w:szCs w:val="24"/>
              </w:rPr>
              <w:t>Sudionik savjetovanja (ime i prezime pojedinca, naziv organizacije)</w:t>
            </w:r>
          </w:p>
        </w:tc>
        <w:tc>
          <w:tcPr>
            <w:tcW w:w="1984" w:type="dxa"/>
            <w:vAlign w:val="center"/>
          </w:tcPr>
          <w:p w14:paraId="18EB43D3" w14:textId="77777777" w:rsidR="00E738EC" w:rsidRPr="00936FEE" w:rsidRDefault="00E738EC" w:rsidP="00E738EC">
            <w:pPr>
              <w:spacing w:after="120" w:line="240" w:lineRule="auto"/>
              <w:jc w:val="center"/>
              <w:rPr>
                <w:rFonts w:ascii="Times New Roman" w:hAnsi="Times New Roman" w:cs="Times New Roman"/>
                <w:b/>
                <w:sz w:val="24"/>
                <w:szCs w:val="24"/>
              </w:rPr>
            </w:pPr>
            <w:r w:rsidRPr="00936FEE">
              <w:rPr>
                <w:rFonts w:ascii="Times New Roman" w:hAnsi="Times New Roman" w:cs="Times New Roman"/>
                <w:b/>
                <w:sz w:val="24"/>
                <w:szCs w:val="24"/>
              </w:rPr>
              <w:t>Članak ili drugi dio nacrta na koji se odnosi prijedlog ili mišljenje</w:t>
            </w:r>
          </w:p>
        </w:tc>
        <w:tc>
          <w:tcPr>
            <w:tcW w:w="2046" w:type="dxa"/>
            <w:vAlign w:val="center"/>
          </w:tcPr>
          <w:p w14:paraId="1495B7E4" w14:textId="77777777" w:rsidR="00E738EC" w:rsidRPr="00936FEE" w:rsidRDefault="00E738EC" w:rsidP="00E738EC">
            <w:pPr>
              <w:spacing w:after="120" w:line="240" w:lineRule="auto"/>
              <w:jc w:val="center"/>
              <w:rPr>
                <w:rFonts w:ascii="Times New Roman" w:hAnsi="Times New Roman" w:cs="Times New Roman"/>
                <w:b/>
                <w:sz w:val="24"/>
                <w:szCs w:val="24"/>
              </w:rPr>
            </w:pPr>
            <w:r w:rsidRPr="00936FEE">
              <w:rPr>
                <w:rFonts w:ascii="Times New Roman" w:hAnsi="Times New Roman" w:cs="Times New Roman"/>
                <w:b/>
                <w:sz w:val="24"/>
                <w:szCs w:val="24"/>
              </w:rPr>
              <w:t>Tekst zaprimljenog prijedloga ili mišljenja</w:t>
            </w:r>
          </w:p>
        </w:tc>
        <w:tc>
          <w:tcPr>
            <w:tcW w:w="2632" w:type="dxa"/>
            <w:vAlign w:val="center"/>
          </w:tcPr>
          <w:p w14:paraId="4EBC6F2F" w14:textId="77777777" w:rsidR="00E738EC" w:rsidRPr="00936FEE" w:rsidRDefault="00E738EC" w:rsidP="001907B5">
            <w:pPr>
              <w:spacing w:after="120" w:line="240" w:lineRule="auto"/>
              <w:jc w:val="center"/>
              <w:rPr>
                <w:rFonts w:ascii="Times New Roman" w:hAnsi="Times New Roman" w:cs="Times New Roman"/>
                <w:b/>
                <w:sz w:val="24"/>
                <w:szCs w:val="24"/>
              </w:rPr>
            </w:pPr>
            <w:r w:rsidRPr="00936FEE">
              <w:rPr>
                <w:rFonts w:ascii="Times New Roman" w:hAnsi="Times New Roman" w:cs="Times New Roman"/>
                <w:b/>
                <w:sz w:val="24"/>
                <w:szCs w:val="24"/>
              </w:rPr>
              <w:t xml:space="preserve">Status prijedloga ili mišljenja (prihvaćanje/neprihvaćanje s  obrazloženjem) </w:t>
            </w:r>
          </w:p>
        </w:tc>
      </w:tr>
      <w:tr w:rsidR="00E738EC" w:rsidRPr="00936FEE" w14:paraId="31D3D05A" w14:textId="77777777" w:rsidTr="00941D1C">
        <w:trPr>
          <w:trHeight w:val="567"/>
        </w:trPr>
        <w:tc>
          <w:tcPr>
            <w:tcW w:w="773" w:type="dxa"/>
          </w:tcPr>
          <w:p w14:paraId="25280931" w14:textId="472E13AD" w:rsidR="00E738EC" w:rsidRPr="00936FEE" w:rsidRDefault="00131A29" w:rsidP="00E738EC">
            <w:pPr>
              <w:spacing w:after="120" w:line="240" w:lineRule="auto"/>
              <w:jc w:val="both"/>
              <w:rPr>
                <w:rFonts w:ascii="Times New Roman" w:hAnsi="Times New Roman" w:cs="Times New Roman"/>
                <w:sz w:val="24"/>
                <w:szCs w:val="24"/>
              </w:rPr>
            </w:pPr>
            <w:r w:rsidRPr="00936FEE">
              <w:rPr>
                <w:rFonts w:ascii="Times New Roman" w:hAnsi="Times New Roman" w:cs="Times New Roman"/>
                <w:sz w:val="24"/>
                <w:szCs w:val="24"/>
              </w:rPr>
              <w:t>/</w:t>
            </w:r>
          </w:p>
        </w:tc>
        <w:tc>
          <w:tcPr>
            <w:tcW w:w="1887" w:type="dxa"/>
          </w:tcPr>
          <w:p w14:paraId="0BF56556" w14:textId="4DB5AFEF" w:rsidR="00E738EC" w:rsidRPr="00936FEE" w:rsidRDefault="00131A29" w:rsidP="00E738EC">
            <w:pPr>
              <w:spacing w:after="120" w:line="240" w:lineRule="auto"/>
              <w:jc w:val="both"/>
              <w:rPr>
                <w:rFonts w:ascii="Times New Roman" w:hAnsi="Times New Roman" w:cs="Times New Roman"/>
                <w:sz w:val="24"/>
                <w:szCs w:val="24"/>
              </w:rPr>
            </w:pPr>
            <w:r w:rsidRPr="00936FEE">
              <w:rPr>
                <w:rFonts w:ascii="Times New Roman" w:hAnsi="Times New Roman" w:cs="Times New Roman"/>
                <w:sz w:val="24"/>
                <w:szCs w:val="24"/>
              </w:rPr>
              <w:t>/</w:t>
            </w:r>
          </w:p>
        </w:tc>
        <w:tc>
          <w:tcPr>
            <w:tcW w:w="1984" w:type="dxa"/>
          </w:tcPr>
          <w:p w14:paraId="603D411F" w14:textId="4E2B46BB" w:rsidR="00E738EC" w:rsidRPr="00936FEE" w:rsidRDefault="00131A29" w:rsidP="00E738EC">
            <w:pPr>
              <w:spacing w:after="120" w:line="240" w:lineRule="auto"/>
              <w:jc w:val="both"/>
              <w:rPr>
                <w:rFonts w:ascii="Times New Roman" w:hAnsi="Times New Roman" w:cs="Times New Roman"/>
                <w:sz w:val="24"/>
                <w:szCs w:val="24"/>
              </w:rPr>
            </w:pPr>
            <w:r w:rsidRPr="00936FEE">
              <w:rPr>
                <w:rFonts w:ascii="Times New Roman" w:hAnsi="Times New Roman" w:cs="Times New Roman"/>
                <w:sz w:val="24"/>
                <w:szCs w:val="24"/>
              </w:rPr>
              <w:t>/</w:t>
            </w:r>
          </w:p>
        </w:tc>
        <w:tc>
          <w:tcPr>
            <w:tcW w:w="2046" w:type="dxa"/>
          </w:tcPr>
          <w:p w14:paraId="28F83AE6" w14:textId="6D4544C7" w:rsidR="00E738EC" w:rsidRPr="00936FEE" w:rsidRDefault="00131A29" w:rsidP="00E738EC">
            <w:pPr>
              <w:spacing w:after="120" w:line="240" w:lineRule="auto"/>
              <w:jc w:val="both"/>
              <w:rPr>
                <w:rFonts w:ascii="Times New Roman" w:hAnsi="Times New Roman" w:cs="Times New Roman"/>
                <w:sz w:val="24"/>
                <w:szCs w:val="24"/>
              </w:rPr>
            </w:pPr>
            <w:r w:rsidRPr="00936FEE">
              <w:rPr>
                <w:rFonts w:ascii="Times New Roman" w:hAnsi="Times New Roman" w:cs="Times New Roman"/>
                <w:sz w:val="24"/>
                <w:szCs w:val="24"/>
              </w:rPr>
              <w:t>/</w:t>
            </w:r>
          </w:p>
        </w:tc>
        <w:tc>
          <w:tcPr>
            <w:tcW w:w="2632" w:type="dxa"/>
          </w:tcPr>
          <w:p w14:paraId="55F84DF7" w14:textId="156C8620" w:rsidR="00E738EC" w:rsidRPr="00936FEE" w:rsidRDefault="00131A29" w:rsidP="00E738EC">
            <w:pPr>
              <w:spacing w:after="120" w:line="240" w:lineRule="auto"/>
              <w:jc w:val="both"/>
              <w:rPr>
                <w:rFonts w:ascii="Times New Roman" w:hAnsi="Times New Roman" w:cs="Times New Roman"/>
                <w:sz w:val="24"/>
                <w:szCs w:val="24"/>
              </w:rPr>
            </w:pPr>
            <w:r w:rsidRPr="00936FEE">
              <w:rPr>
                <w:rFonts w:ascii="Times New Roman" w:hAnsi="Times New Roman" w:cs="Times New Roman"/>
                <w:sz w:val="24"/>
                <w:szCs w:val="24"/>
              </w:rPr>
              <w:t>/</w:t>
            </w:r>
          </w:p>
        </w:tc>
      </w:tr>
    </w:tbl>
    <w:p w14:paraId="4BF19C7D" w14:textId="77777777" w:rsidR="0053461F" w:rsidRPr="00936FEE" w:rsidRDefault="0053461F">
      <w:pPr>
        <w:rPr>
          <w:rFonts w:ascii="Times New Roman" w:hAnsi="Times New Roman" w:cs="Times New Roman"/>
          <w:sz w:val="24"/>
          <w:szCs w:val="24"/>
        </w:rPr>
      </w:pPr>
    </w:p>
    <w:p w14:paraId="0B61BC5B" w14:textId="77777777" w:rsidR="0053461F" w:rsidRPr="00936FEE" w:rsidRDefault="0053461F">
      <w:pPr>
        <w:rPr>
          <w:rFonts w:ascii="Times New Roman" w:hAnsi="Times New Roman" w:cs="Times New Roman"/>
          <w:sz w:val="24"/>
          <w:szCs w:val="24"/>
        </w:rPr>
      </w:pPr>
    </w:p>
    <w:p w14:paraId="24E560C3" w14:textId="0F0D46CC" w:rsidR="00131A29" w:rsidRPr="00936FEE" w:rsidRDefault="00131A29">
      <w:pPr>
        <w:rPr>
          <w:rFonts w:ascii="Times New Roman" w:hAnsi="Times New Roman" w:cs="Times New Roman"/>
          <w:sz w:val="24"/>
          <w:szCs w:val="24"/>
        </w:rPr>
      </w:pPr>
      <w:r w:rsidRPr="00936FEE">
        <w:rPr>
          <w:rFonts w:ascii="Times New Roman" w:hAnsi="Times New Roman" w:cs="Times New Roman"/>
          <w:sz w:val="24"/>
          <w:szCs w:val="24"/>
        </w:rPr>
        <w:t>Napomena:</w:t>
      </w:r>
    </w:p>
    <w:p w14:paraId="38500F5F" w14:textId="1AD99552" w:rsidR="00244599" w:rsidRPr="00936FEE" w:rsidRDefault="00131A29" w:rsidP="004772D1">
      <w:pPr>
        <w:rPr>
          <w:rFonts w:ascii="Times New Roman" w:hAnsi="Times New Roman" w:cs="Times New Roman"/>
          <w:bCs/>
          <w:sz w:val="24"/>
          <w:szCs w:val="24"/>
        </w:rPr>
      </w:pPr>
      <w:r w:rsidRPr="00936FEE">
        <w:rPr>
          <w:rFonts w:ascii="Times New Roman" w:hAnsi="Times New Roman" w:cs="Times New Roman"/>
          <w:sz w:val="24"/>
          <w:szCs w:val="24"/>
        </w:rPr>
        <w:t xml:space="preserve">U vremenu trajanja savjetovanja s javnošću nije pristiglo niti jedno mišljenje, primjedba ili prijedlog zainteresirane javnosti na Nacrt prijedloga </w:t>
      </w:r>
      <w:r w:rsidR="00204F9A" w:rsidRPr="00936FEE">
        <w:rPr>
          <w:rFonts w:ascii="Times New Roman" w:hAnsi="Times New Roman" w:cs="Times New Roman"/>
          <w:bCs/>
          <w:sz w:val="24"/>
          <w:szCs w:val="24"/>
        </w:rPr>
        <w:t>Odluke o načinu pružanja javne usluge sakupljanja komunalnog otpada na područ</w:t>
      </w:r>
      <w:r w:rsidR="00116BBD">
        <w:rPr>
          <w:rFonts w:ascii="Times New Roman" w:hAnsi="Times New Roman" w:cs="Times New Roman"/>
          <w:bCs/>
          <w:sz w:val="24"/>
          <w:szCs w:val="24"/>
        </w:rPr>
        <w:t>j</w:t>
      </w:r>
      <w:r w:rsidR="00204F9A" w:rsidRPr="00936FEE">
        <w:rPr>
          <w:rFonts w:ascii="Times New Roman" w:hAnsi="Times New Roman" w:cs="Times New Roman"/>
          <w:bCs/>
          <w:sz w:val="24"/>
          <w:szCs w:val="24"/>
        </w:rPr>
        <w:t>u grada Pregrade.</w:t>
      </w:r>
    </w:p>
    <w:p w14:paraId="48EC9FDD" w14:textId="313340FD" w:rsidR="00912C76" w:rsidRPr="00936FEE" w:rsidRDefault="00204F9A" w:rsidP="004772D1">
      <w:pPr>
        <w:rPr>
          <w:rFonts w:ascii="Times New Roman" w:hAnsi="Times New Roman" w:cs="Times New Roman"/>
          <w:sz w:val="24"/>
          <w:szCs w:val="24"/>
        </w:rPr>
      </w:pPr>
      <w:r w:rsidRPr="00936FEE">
        <w:rPr>
          <w:rFonts w:ascii="Times New Roman" w:hAnsi="Times New Roman" w:cs="Times New Roman"/>
          <w:sz w:val="24"/>
          <w:szCs w:val="24"/>
        </w:rPr>
        <w:t xml:space="preserve">U vremenu trajanja savjetovanja Grad Pregrada </w:t>
      </w:r>
      <w:r w:rsidR="00912C76" w:rsidRPr="00936FEE">
        <w:rPr>
          <w:rFonts w:ascii="Times New Roman" w:hAnsi="Times New Roman" w:cs="Times New Roman"/>
          <w:sz w:val="24"/>
          <w:szCs w:val="24"/>
        </w:rPr>
        <w:t>promijenio je sljedeć</w:t>
      </w:r>
      <w:r w:rsidR="00936FEE" w:rsidRPr="00936FEE">
        <w:rPr>
          <w:rFonts w:ascii="Times New Roman" w:hAnsi="Times New Roman" w:cs="Times New Roman"/>
          <w:sz w:val="24"/>
          <w:szCs w:val="24"/>
        </w:rPr>
        <w:t>e</w:t>
      </w:r>
      <w:r w:rsidR="00912C76" w:rsidRPr="00936FEE">
        <w:rPr>
          <w:rFonts w:ascii="Times New Roman" w:hAnsi="Times New Roman" w:cs="Times New Roman"/>
          <w:sz w:val="24"/>
          <w:szCs w:val="24"/>
        </w:rPr>
        <w:t xml:space="preserve"> odredb</w:t>
      </w:r>
      <w:r w:rsidR="00936FEE" w:rsidRPr="00936FEE">
        <w:rPr>
          <w:rFonts w:ascii="Times New Roman" w:hAnsi="Times New Roman" w:cs="Times New Roman"/>
          <w:sz w:val="24"/>
          <w:szCs w:val="24"/>
        </w:rPr>
        <w:t>e</w:t>
      </w:r>
      <w:r w:rsidR="00912C76" w:rsidRPr="00936FEE">
        <w:rPr>
          <w:rFonts w:ascii="Times New Roman" w:hAnsi="Times New Roman" w:cs="Times New Roman"/>
          <w:sz w:val="24"/>
          <w:szCs w:val="24"/>
        </w:rPr>
        <w:t xml:space="preserve"> Odluke:</w:t>
      </w:r>
    </w:p>
    <w:p w14:paraId="1650E4E2" w14:textId="0C69B339" w:rsidR="00936FEE" w:rsidRPr="00936FEE" w:rsidRDefault="00936FEE" w:rsidP="004772D1">
      <w:pPr>
        <w:rPr>
          <w:rFonts w:ascii="Times New Roman" w:hAnsi="Times New Roman" w:cs="Times New Roman"/>
          <w:sz w:val="24"/>
          <w:szCs w:val="24"/>
        </w:rPr>
      </w:pPr>
      <w:r w:rsidRPr="00936FEE">
        <w:rPr>
          <w:rFonts w:ascii="Times New Roman" w:hAnsi="Times New Roman" w:cs="Times New Roman"/>
          <w:sz w:val="24"/>
          <w:szCs w:val="24"/>
        </w:rPr>
        <w:t>U čl. 9., točki 1 mijenja se učestalost odvoza otpada prema područjima pa tako točka 1 sada glasi:</w:t>
      </w:r>
    </w:p>
    <w:p w14:paraId="666E5C0C" w14:textId="77777777" w:rsidR="00936FEE" w:rsidRPr="00936FEE" w:rsidRDefault="00936FEE" w:rsidP="00936FEE">
      <w:pPr>
        <w:spacing w:after="27" w:line="249" w:lineRule="auto"/>
        <w:ind w:right="6"/>
        <w:jc w:val="center"/>
        <w:rPr>
          <w:rFonts w:ascii="Times New Roman" w:hAnsi="Times New Roman" w:cs="Times New Roman"/>
          <w:bCs/>
          <w:sz w:val="24"/>
          <w:szCs w:val="24"/>
        </w:rPr>
      </w:pPr>
      <w:r w:rsidRPr="00936FEE">
        <w:rPr>
          <w:rFonts w:ascii="Times New Roman" w:hAnsi="Times New Roman" w:cs="Times New Roman"/>
          <w:bCs/>
          <w:sz w:val="24"/>
          <w:szCs w:val="24"/>
        </w:rPr>
        <w:t xml:space="preserve">Članak 9. </w:t>
      </w:r>
    </w:p>
    <w:p w14:paraId="32CE368A" w14:textId="77777777" w:rsidR="00936FEE" w:rsidRPr="00936FEE" w:rsidRDefault="00936FEE" w:rsidP="00936FEE">
      <w:pPr>
        <w:numPr>
          <w:ilvl w:val="0"/>
          <w:numId w:val="1"/>
        </w:numPr>
        <w:spacing w:after="156" w:line="248" w:lineRule="auto"/>
        <w:ind w:hanging="10"/>
        <w:jc w:val="both"/>
        <w:rPr>
          <w:rFonts w:ascii="Times New Roman" w:hAnsi="Times New Roman" w:cs="Times New Roman"/>
          <w:sz w:val="24"/>
          <w:szCs w:val="24"/>
        </w:rPr>
      </w:pPr>
      <w:r w:rsidRPr="00936FEE">
        <w:rPr>
          <w:rFonts w:ascii="Times New Roman" w:hAnsi="Times New Roman" w:cs="Times New Roman"/>
          <w:sz w:val="24"/>
          <w:szCs w:val="24"/>
        </w:rPr>
        <w:t xml:space="preserve">Davatelj javne usluge dužan je omogućiti korisniku javne usluge primopredaju komunalnog otpada na obračunskom mjestu korisnika:  </w:t>
      </w:r>
    </w:p>
    <w:p w14:paraId="2C0F217A"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jednom tjedno za biootpad iz biorazgradivog komunalnog otpada,</w:t>
      </w:r>
    </w:p>
    <w:p w14:paraId="5B841AE3"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jednom mjesečno za otpadni papir i karton iz biorazgradivog komunalnog otpada,</w:t>
      </w:r>
    </w:p>
    <w:p w14:paraId="760860EF"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jednom mjesečno za otpadnu plastiku i metal iz biorazgradivog komunalnog otpada,</w:t>
      </w:r>
    </w:p>
    <w:p w14:paraId="3A7BB54C"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jednom (1) tjedno za miješani komunalni otpad u naselju Pregrada, te u naseljima Benkovo, Bregi Kostelski, Bušin, Cigrovec, Donja Plemenšćina, Gabrovec, Gorjakovo, Gornja Plemenšćina, Klenice, Kostel, Kostelsko, Mala Gora, Marinci, Martiša Ves, Pavlovec Pregradski, Sopot, Stipernica, Svetojurski Vrhi, Valentinovo, Velika Gora, Vinagora, Višnjevec,Vojsak, Vrhi Pregradski i Vrhi Vinagorski,</w:t>
      </w:r>
    </w:p>
    <w:p w14:paraId="36E703D8"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 xml:space="preserve">jednom godišnje za staklo, </w:t>
      </w:r>
    </w:p>
    <w:p w14:paraId="578B4A23" w14:textId="77777777" w:rsidR="00936FEE" w:rsidRPr="00936FEE" w:rsidRDefault="00936FEE" w:rsidP="00936FEE">
      <w:pPr>
        <w:pStyle w:val="Odlomakpopisa"/>
        <w:numPr>
          <w:ilvl w:val="0"/>
          <w:numId w:val="2"/>
        </w:numPr>
        <w:spacing w:after="156"/>
        <w:rPr>
          <w:rFonts w:ascii="Times New Roman" w:hAnsi="Times New Roman" w:cs="Times New Roman"/>
          <w:color w:val="auto"/>
          <w:sz w:val="24"/>
          <w:szCs w:val="24"/>
        </w:rPr>
      </w:pPr>
      <w:r w:rsidRPr="00936FEE">
        <w:rPr>
          <w:rFonts w:ascii="Times New Roman" w:hAnsi="Times New Roman" w:cs="Times New Roman"/>
          <w:color w:val="auto"/>
          <w:sz w:val="24"/>
          <w:szCs w:val="24"/>
        </w:rPr>
        <w:t>dva puta godišnje za krupni (glomazni) otpad.</w:t>
      </w:r>
    </w:p>
    <w:p w14:paraId="4E0D4B40" w14:textId="77777777" w:rsidR="00936FEE" w:rsidRPr="00936FEE" w:rsidRDefault="00936FEE" w:rsidP="004772D1">
      <w:pPr>
        <w:rPr>
          <w:rFonts w:ascii="Times New Roman" w:hAnsi="Times New Roman" w:cs="Times New Roman"/>
          <w:sz w:val="24"/>
          <w:szCs w:val="24"/>
        </w:rPr>
      </w:pPr>
    </w:p>
    <w:p w14:paraId="622247E6" w14:textId="272EB00D" w:rsidR="00912C76" w:rsidRPr="00936FEE" w:rsidRDefault="00912C76" w:rsidP="004772D1">
      <w:pPr>
        <w:rPr>
          <w:rFonts w:ascii="Times New Roman" w:hAnsi="Times New Roman" w:cs="Times New Roman"/>
          <w:sz w:val="24"/>
          <w:szCs w:val="24"/>
        </w:rPr>
      </w:pPr>
      <w:r w:rsidRPr="00936FEE">
        <w:rPr>
          <w:rFonts w:ascii="Times New Roman" w:hAnsi="Times New Roman" w:cs="Times New Roman"/>
          <w:sz w:val="24"/>
          <w:szCs w:val="24"/>
        </w:rPr>
        <w:t>U članku 25., točki 11., mijenja se iznos u tablici 3. koji sada glasi:</w:t>
      </w:r>
    </w:p>
    <w:p w14:paraId="2AA2D52E" w14:textId="77777777" w:rsidR="00244599" w:rsidRPr="00936FEE" w:rsidRDefault="00244599" w:rsidP="00244599">
      <w:pPr>
        <w:pStyle w:val="Default"/>
        <w:jc w:val="center"/>
      </w:pPr>
      <w:r w:rsidRPr="00936FEE">
        <w:t>Tablica 3.</w:t>
      </w:r>
    </w:p>
    <w:p w14:paraId="43D913F0" w14:textId="77777777" w:rsidR="00244599" w:rsidRPr="00936FEE" w:rsidRDefault="00244599" w:rsidP="00244599">
      <w:pPr>
        <w:pStyle w:val="Default"/>
        <w:jc w:val="both"/>
      </w:pPr>
    </w:p>
    <w:p w14:paraId="79DEA9F0" w14:textId="77777777" w:rsidR="00244599" w:rsidRPr="00936FEE" w:rsidRDefault="00244599" w:rsidP="00244599">
      <w:pPr>
        <w:pStyle w:val="Default"/>
        <w:jc w:val="both"/>
        <w:rPr>
          <w:color w:val="000000" w:themeColor="text1"/>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418"/>
        <w:gridCol w:w="2658"/>
        <w:gridCol w:w="2619"/>
      </w:tblGrid>
      <w:tr w:rsidR="00244599" w:rsidRPr="00936FEE" w14:paraId="65395F5E" w14:textId="77777777" w:rsidTr="000C5935">
        <w:trPr>
          <w:jc w:val="center"/>
        </w:trPr>
        <w:tc>
          <w:tcPr>
            <w:tcW w:w="2052" w:type="dxa"/>
            <w:tcBorders>
              <w:top w:val="single" w:sz="4" w:space="0" w:color="auto"/>
              <w:left w:val="single" w:sz="4" w:space="0" w:color="auto"/>
              <w:bottom w:val="single" w:sz="4" w:space="0" w:color="auto"/>
              <w:right w:val="single" w:sz="4" w:space="0" w:color="auto"/>
            </w:tcBorders>
            <w:vAlign w:val="center"/>
            <w:hideMark/>
          </w:tcPr>
          <w:p w14:paraId="6E2A4E87"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t xml:space="preserve">Kategorija </w:t>
            </w:r>
            <w:r w:rsidRPr="00936FEE">
              <w:rPr>
                <w:rFonts w:ascii="Times New Roman" w:hAnsi="Times New Roman" w:cs="Times New Roman"/>
                <w:sz w:val="24"/>
                <w:szCs w:val="24"/>
                <w:lang w:eastAsia="en-US"/>
              </w:rPr>
              <w:lastRenderedPageBreak/>
              <w:t>Korisnika usluge</w:t>
            </w:r>
          </w:p>
        </w:tc>
        <w:tc>
          <w:tcPr>
            <w:tcW w:w="2418" w:type="dxa"/>
            <w:tcBorders>
              <w:top w:val="single" w:sz="4" w:space="0" w:color="auto"/>
              <w:left w:val="single" w:sz="4" w:space="0" w:color="auto"/>
              <w:bottom w:val="single" w:sz="4" w:space="0" w:color="auto"/>
              <w:right w:val="single" w:sz="4" w:space="0" w:color="auto"/>
            </w:tcBorders>
            <w:vAlign w:val="center"/>
            <w:hideMark/>
          </w:tcPr>
          <w:p w14:paraId="68137213"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lastRenderedPageBreak/>
              <w:t xml:space="preserve">Cijena obvezne minimalne javne </w:t>
            </w:r>
            <w:r w:rsidRPr="00936FEE">
              <w:rPr>
                <w:rFonts w:ascii="Times New Roman" w:hAnsi="Times New Roman" w:cs="Times New Roman"/>
                <w:sz w:val="24"/>
                <w:szCs w:val="24"/>
                <w:lang w:eastAsia="en-US"/>
              </w:rPr>
              <w:lastRenderedPageBreak/>
              <w:t>usluge</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D0C256F"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lastRenderedPageBreak/>
              <w:t xml:space="preserve">Iznos sufinanciranja obavezne minimalne </w:t>
            </w:r>
            <w:r w:rsidRPr="00936FEE">
              <w:rPr>
                <w:rFonts w:ascii="Times New Roman" w:hAnsi="Times New Roman" w:cs="Times New Roman"/>
                <w:sz w:val="24"/>
                <w:szCs w:val="24"/>
                <w:lang w:eastAsia="en-US"/>
              </w:rPr>
              <w:lastRenderedPageBreak/>
              <w:t>javne usluge (u kn/ %)</w:t>
            </w:r>
          </w:p>
        </w:tc>
        <w:tc>
          <w:tcPr>
            <w:tcW w:w="2619" w:type="dxa"/>
            <w:tcBorders>
              <w:top w:val="single" w:sz="4" w:space="0" w:color="auto"/>
              <w:left w:val="single" w:sz="4" w:space="0" w:color="auto"/>
              <w:bottom w:val="single" w:sz="4" w:space="0" w:color="auto"/>
              <w:right w:val="single" w:sz="4" w:space="0" w:color="auto"/>
            </w:tcBorders>
            <w:shd w:val="clear" w:color="auto" w:fill="FFFFFF"/>
            <w:hideMark/>
          </w:tcPr>
          <w:p w14:paraId="6604E7B1"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lastRenderedPageBreak/>
              <w:t xml:space="preserve">Cijena obvezne minimalne javne usluge </w:t>
            </w:r>
            <w:r w:rsidRPr="00936FEE">
              <w:rPr>
                <w:rFonts w:ascii="Times New Roman" w:hAnsi="Times New Roman" w:cs="Times New Roman"/>
                <w:sz w:val="24"/>
                <w:szCs w:val="24"/>
                <w:lang w:eastAsia="en-US"/>
              </w:rPr>
              <w:lastRenderedPageBreak/>
              <w:t>uz sufinanciranje Grada</w:t>
            </w:r>
          </w:p>
        </w:tc>
      </w:tr>
      <w:tr w:rsidR="00244599" w:rsidRPr="00936FEE" w14:paraId="38E78613" w14:textId="77777777" w:rsidTr="000C5935">
        <w:trPr>
          <w:trHeight w:val="258"/>
          <w:jc w:val="center"/>
        </w:trPr>
        <w:tc>
          <w:tcPr>
            <w:tcW w:w="2052" w:type="dxa"/>
            <w:tcBorders>
              <w:top w:val="single" w:sz="4" w:space="0" w:color="auto"/>
              <w:left w:val="single" w:sz="4" w:space="0" w:color="auto"/>
              <w:bottom w:val="single" w:sz="4" w:space="0" w:color="auto"/>
              <w:right w:val="single" w:sz="4" w:space="0" w:color="auto"/>
            </w:tcBorders>
            <w:vAlign w:val="center"/>
            <w:hideMark/>
          </w:tcPr>
          <w:p w14:paraId="650C92D4"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lastRenderedPageBreak/>
              <w:t>Korisnici zajamčene minimalne naknade</w:t>
            </w:r>
          </w:p>
        </w:tc>
        <w:tc>
          <w:tcPr>
            <w:tcW w:w="2418" w:type="dxa"/>
            <w:tcBorders>
              <w:top w:val="single" w:sz="4" w:space="0" w:color="auto"/>
              <w:left w:val="single" w:sz="4" w:space="0" w:color="auto"/>
              <w:bottom w:val="single" w:sz="4" w:space="0" w:color="auto"/>
              <w:right w:val="single" w:sz="4" w:space="0" w:color="auto"/>
            </w:tcBorders>
            <w:vAlign w:val="center"/>
            <w:hideMark/>
          </w:tcPr>
          <w:p w14:paraId="2E69CE9F"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t>98,00 kn</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C286A0D" w14:textId="77777777" w:rsidR="00244599" w:rsidRPr="00936FEE" w:rsidRDefault="00244599" w:rsidP="000C5935">
            <w:pPr>
              <w:autoSpaceDE w:val="0"/>
              <w:autoSpaceDN w:val="0"/>
              <w:adjustRightInd w:val="0"/>
              <w:jc w:val="center"/>
              <w:rPr>
                <w:rFonts w:ascii="Times New Roman" w:hAnsi="Times New Roman" w:cs="Times New Roman"/>
                <w:sz w:val="24"/>
                <w:szCs w:val="24"/>
                <w:lang w:eastAsia="en-US"/>
              </w:rPr>
            </w:pPr>
            <w:r w:rsidRPr="00936FEE">
              <w:rPr>
                <w:rFonts w:ascii="Times New Roman" w:hAnsi="Times New Roman" w:cs="Times New Roman"/>
                <w:sz w:val="24"/>
                <w:szCs w:val="24"/>
                <w:lang w:eastAsia="en-US"/>
              </w:rPr>
              <w:t>50,00 kn / 49%</w:t>
            </w:r>
          </w:p>
        </w:tc>
        <w:tc>
          <w:tcPr>
            <w:tcW w:w="26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7948B8" w14:textId="243C27D2" w:rsidR="00244599" w:rsidRPr="00936FEE" w:rsidRDefault="00191E52" w:rsidP="000C5935">
            <w:pPr>
              <w:autoSpaceDE w:val="0"/>
              <w:autoSpaceDN w:val="0"/>
              <w:adjustRightInd w:val="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244599" w:rsidRPr="00936FEE">
              <w:rPr>
                <w:rFonts w:ascii="Times New Roman" w:hAnsi="Times New Roman" w:cs="Times New Roman"/>
                <w:sz w:val="24"/>
                <w:szCs w:val="24"/>
                <w:lang w:eastAsia="en-US"/>
              </w:rPr>
              <w:t>8,00 kn</w:t>
            </w:r>
          </w:p>
        </w:tc>
      </w:tr>
    </w:tbl>
    <w:p w14:paraId="3A1414DE" w14:textId="770E5005" w:rsidR="00244599" w:rsidRPr="00936FEE" w:rsidRDefault="00244599" w:rsidP="004772D1">
      <w:pPr>
        <w:rPr>
          <w:rFonts w:ascii="Times New Roman" w:hAnsi="Times New Roman" w:cs="Times New Roman"/>
          <w:sz w:val="24"/>
          <w:szCs w:val="24"/>
        </w:rPr>
      </w:pPr>
    </w:p>
    <w:p w14:paraId="3838B0DB" w14:textId="77777777" w:rsidR="0053461F" w:rsidRPr="00936FEE" w:rsidRDefault="0053461F" w:rsidP="00131A29">
      <w:pPr>
        <w:jc w:val="right"/>
        <w:rPr>
          <w:rFonts w:ascii="Times New Roman" w:hAnsi="Times New Roman" w:cs="Times New Roman"/>
          <w:sz w:val="24"/>
          <w:szCs w:val="24"/>
        </w:rPr>
      </w:pPr>
    </w:p>
    <w:p w14:paraId="6B9616D7" w14:textId="3F83A409" w:rsidR="00131A29" w:rsidRPr="00936FEE" w:rsidRDefault="00131A29" w:rsidP="00131A29">
      <w:pPr>
        <w:jc w:val="right"/>
        <w:rPr>
          <w:rFonts w:ascii="Times New Roman" w:hAnsi="Times New Roman" w:cs="Times New Roman"/>
          <w:sz w:val="24"/>
          <w:szCs w:val="24"/>
        </w:rPr>
      </w:pPr>
      <w:r w:rsidRPr="00936FEE">
        <w:rPr>
          <w:rFonts w:ascii="Times New Roman" w:hAnsi="Times New Roman" w:cs="Times New Roman"/>
          <w:sz w:val="24"/>
          <w:szCs w:val="24"/>
        </w:rPr>
        <w:t>Gradonačelnik</w:t>
      </w:r>
    </w:p>
    <w:p w14:paraId="3679BC3E" w14:textId="53CC196E" w:rsidR="00131A29" w:rsidRPr="00936FEE" w:rsidRDefault="00131A29" w:rsidP="00131A29">
      <w:pPr>
        <w:jc w:val="right"/>
        <w:rPr>
          <w:rFonts w:ascii="Times New Roman" w:hAnsi="Times New Roman" w:cs="Times New Roman"/>
          <w:sz w:val="24"/>
          <w:szCs w:val="24"/>
        </w:rPr>
      </w:pPr>
      <w:r w:rsidRPr="00936FEE">
        <w:rPr>
          <w:rFonts w:ascii="Times New Roman" w:hAnsi="Times New Roman" w:cs="Times New Roman"/>
          <w:sz w:val="24"/>
          <w:szCs w:val="24"/>
        </w:rPr>
        <w:t>Marko Vešligaj, univ. spec. pol.</w:t>
      </w:r>
      <w:r w:rsidR="00F959AE">
        <w:rPr>
          <w:rFonts w:ascii="Times New Roman" w:hAnsi="Times New Roman" w:cs="Times New Roman"/>
          <w:sz w:val="24"/>
          <w:szCs w:val="24"/>
        </w:rPr>
        <w:t>,v.r.</w:t>
      </w:r>
    </w:p>
    <w:p w14:paraId="64A4338B" w14:textId="77777777" w:rsidR="00CA3EF5" w:rsidRPr="00936FEE" w:rsidRDefault="00CA3EF5" w:rsidP="00131A29">
      <w:pPr>
        <w:rPr>
          <w:rFonts w:ascii="Times New Roman" w:hAnsi="Times New Roman" w:cs="Times New Roman"/>
          <w:sz w:val="24"/>
          <w:szCs w:val="24"/>
        </w:rPr>
      </w:pPr>
    </w:p>
    <w:p w14:paraId="1E25F4FA" w14:textId="18684C63" w:rsidR="0053461F" w:rsidRPr="00936FEE" w:rsidRDefault="00131A29" w:rsidP="00131A29">
      <w:pPr>
        <w:rPr>
          <w:rFonts w:ascii="Times New Roman" w:hAnsi="Times New Roman" w:cs="Times New Roman"/>
          <w:sz w:val="24"/>
          <w:szCs w:val="24"/>
        </w:rPr>
      </w:pPr>
      <w:r w:rsidRPr="00936FEE">
        <w:rPr>
          <w:rFonts w:ascii="Times New Roman" w:hAnsi="Times New Roman" w:cs="Times New Roman"/>
          <w:sz w:val="24"/>
          <w:szCs w:val="24"/>
        </w:rPr>
        <w:t>KLASA</w:t>
      </w:r>
      <w:r w:rsidR="00CA3EF5" w:rsidRPr="00936FEE">
        <w:rPr>
          <w:rFonts w:ascii="Times New Roman" w:hAnsi="Times New Roman" w:cs="Times New Roman"/>
          <w:sz w:val="24"/>
          <w:szCs w:val="24"/>
        </w:rPr>
        <w:t xml:space="preserve">: </w:t>
      </w:r>
      <w:r w:rsidR="00204F9A" w:rsidRPr="00936FEE">
        <w:rPr>
          <w:rFonts w:ascii="Times New Roman" w:hAnsi="Times New Roman" w:cs="Times New Roman"/>
          <w:sz w:val="24"/>
          <w:szCs w:val="24"/>
        </w:rPr>
        <w:t>363-01/21-09/04</w:t>
      </w:r>
      <w:r w:rsidRPr="00936FEE">
        <w:rPr>
          <w:rFonts w:ascii="Times New Roman" w:hAnsi="Times New Roman" w:cs="Times New Roman"/>
          <w:sz w:val="24"/>
          <w:szCs w:val="24"/>
        </w:rPr>
        <w:br/>
        <w:t>URBROJ</w:t>
      </w:r>
      <w:r w:rsidR="00CA3EF5" w:rsidRPr="00936FEE">
        <w:rPr>
          <w:rFonts w:ascii="Times New Roman" w:hAnsi="Times New Roman" w:cs="Times New Roman"/>
          <w:sz w:val="24"/>
          <w:szCs w:val="24"/>
        </w:rPr>
        <w:t xml:space="preserve">: </w:t>
      </w:r>
      <w:r w:rsidR="00204F9A" w:rsidRPr="00936FEE">
        <w:rPr>
          <w:rFonts w:ascii="Times New Roman" w:hAnsi="Times New Roman" w:cs="Times New Roman"/>
          <w:sz w:val="24"/>
          <w:szCs w:val="24"/>
        </w:rPr>
        <w:t>2140-5-02-22-3</w:t>
      </w:r>
    </w:p>
    <w:p w14:paraId="007C6EB1" w14:textId="5242DB4D" w:rsidR="00131A29" w:rsidRPr="00936FEE" w:rsidRDefault="00131A29" w:rsidP="00131A29">
      <w:pPr>
        <w:rPr>
          <w:rFonts w:ascii="Times New Roman" w:hAnsi="Times New Roman" w:cs="Times New Roman"/>
          <w:sz w:val="24"/>
          <w:szCs w:val="24"/>
        </w:rPr>
      </w:pPr>
      <w:r w:rsidRPr="00936FEE">
        <w:rPr>
          <w:rFonts w:ascii="Times New Roman" w:hAnsi="Times New Roman" w:cs="Times New Roman"/>
          <w:sz w:val="24"/>
          <w:szCs w:val="24"/>
        </w:rPr>
        <w:t xml:space="preserve">Pregrada, </w:t>
      </w:r>
      <w:r w:rsidR="00204F9A" w:rsidRPr="00936FEE">
        <w:rPr>
          <w:rFonts w:ascii="Times New Roman" w:hAnsi="Times New Roman" w:cs="Times New Roman"/>
          <w:sz w:val="24"/>
          <w:szCs w:val="24"/>
        </w:rPr>
        <w:t>31</w:t>
      </w:r>
      <w:r w:rsidR="004772D1" w:rsidRPr="00936FEE">
        <w:rPr>
          <w:rFonts w:ascii="Times New Roman" w:hAnsi="Times New Roman" w:cs="Times New Roman"/>
          <w:sz w:val="24"/>
          <w:szCs w:val="24"/>
        </w:rPr>
        <w:t xml:space="preserve">. </w:t>
      </w:r>
      <w:r w:rsidR="00204F9A" w:rsidRPr="00936FEE">
        <w:rPr>
          <w:rFonts w:ascii="Times New Roman" w:hAnsi="Times New Roman" w:cs="Times New Roman"/>
          <w:sz w:val="24"/>
          <w:szCs w:val="24"/>
        </w:rPr>
        <w:t>siječnja</w:t>
      </w:r>
      <w:r w:rsidRPr="00936FEE">
        <w:rPr>
          <w:rFonts w:ascii="Times New Roman" w:hAnsi="Times New Roman" w:cs="Times New Roman"/>
          <w:sz w:val="24"/>
          <w:szCs w:val="24"/>
        </w:rPr>
        <w:t xml:space="preserve"> 202</w:t>
      </w:r>
      <w:r w:rsidR="00204F9A" w:rsidRPr="00936FEE">
        <w:rPr>
          <w:rFonts w:ascii="Times New Roman" w:hAnsi="Times New Roman" w:cs="Times New Roman"/>
          <w:sz w:val="24"/>
          <w:szCs w:val="24"/>
        </w:rPr>
        <w:t>2</w:t>
      </w:r>
      <w:r w:rsidRPr="00936FEE">
        <w:rPr>
          <w:rFonts w:ascii="Times New Roman" w:hAnsi="Times New Roman" w:cs="Times New Roman"/>
          <w:sz w:val="24"/>
          <w:szCs w:val="24"/>
        </w:rPr>
        <w:t>.</w:t>
      </w:r>
    </w:p>
    <w:sectPr w:rsidR="00131A29" w:rsidRPr="00936FEE" w:rsidSect="00861A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812DAE"/>
    <w:multiLevelType w:val="hybridMultilevel"/>
    <w:tmpl w:val="2B1653D0"/>
    <w:lvl w:ilvl="0" w:tplc="CA7A646C">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FECCD6">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A626EA">
      <w:start w:val="1"/>
      <w:numFmt w:val="bullet"/>
      <w:lvlText w:val="▪"/>
      <w:lvlJc w:val="left"/>
      <w:pPr>
        <w:ind w:left="1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244FFF0">
      <w:start w:val="1"/>
      <w:numFmt w:val="bullet"/>
      <w:lvlText w:val="•"/>
      <w:lvlJc w:val="left"/>
      <w:pPr>
        <w:ind w:left="2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F0EE4C">
      <w:start w:val="1"/>
      <w:numFmt w:val="bullet"/>
      <w:lvlText w:val="o"/>
      <w:lvlJc w:val="left"/>
      <w:pPr>
        <w:ind w:left="2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A26934">
      <w:start w:val="1"/>
      <w:numFmt w:val="bullet"/>
      <w:lvlText w:val="▪"/>
      <w:lvlJc w:val="left"/>
      <w:pPr>
        <w:ind w:left="3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00A3BE8">
      <w:start w:val="1"/>
      <w:numFmt w:val="bullet"/>
      <w:lvlText w:val="•"/>
      <w:lvlJc w:val="left"/>
      <w:pPr>
        <w:ind w:left="43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429F0E">
      <w:start w:val="1"/>
      <w:numFmt w:val="bullet"/>
      <w:lvlText w:val="o"/>
      <w:lvlJc w:val="left"/>
      <w:pPr>
        <w:ind w:left="50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D06C330">
      <w:start w:val="1"/>
      <w:numFmt w:val="bullet"/>
      <w:lvlText w:val="▪"/>
      <w:lvlJc w:val="left"/>
      <w:pPr>
        <w:ind w:left="57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709419A"/>
    <w:multiLevelType w:val="hybridMultilevel"/>
    <w:tmpl w:val="ECF04498"/>
    <w:lvl w:ilvl="0" w:tplc="041A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5B0986"/>
    <w:rsid w:val="00053D88"/>
    <w:rsid w:val="00116BBD"/>
    <w:rsid w:val="00131A29"/>
    <w:rsid w:val="001907B5"/>
    <w:rsid w:val="00191E52"/>
    <w:rsid w:val="00204F9A"/>
    <w:rsid w:val="00244599"/>
    <w:rsid w:val="004772D1"/>
    <w:rsid w:val="00504138"/>
    <w:rsid w:val="0053461F"/>
    <w:rsid w:val="005B0986"/>
    <w:rsid w:val="005E382B"/>
    <w:rsid w:val="00710D22"/>
    <w:rsid w:val="00861A01"/>
    <w:rsid w:val="00912C76"/>
    <w:rsid w:val="00936FEE"/>
    <w:rsid w:val="00CA3EF5"/>
    <w:rsid w:val="00D427D8"/>
    <w:rsid w:val="00E738EC"/>
    <w:rsid w:val="00EC347B"/>
    <w:rsid w:val="00F742DA"/>
    <w:rsid w:val="00F9236D"/>
    <w:rsid w:val="00F959AE"/>
    <w:rsid w:val="00FF0B5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CFC3"/>
  <w15:docId w15:val="{C1F858E6-7F65-4D06-A587-3E4A9D89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hr-HR"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986"/>
    <w:rPr>
      <w:rFonts w:eastAsiaTheme="minorEastAsia"/>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pisslike">
    <w:name w:val="caption"/>
    <w:basedOn w:val="Normal"/>
    <w:next w:val="Normal"/>
    <w:uiPriority w:val="35"/>
    <w:qFormat/>
    <w:rsid w:val="005B0986"/>
    <w:rPr>
      <w:rFonts w:ascii="Calibri" w:eastAsia="Calibri" w:hAnsi="Calibri" w:cs="Times New Roman"/>
      <w:b/>
      <w:bCs/>
      <w:sz w:val="20"/>
      <w:szCs w:val="20"/>
      <w:lang w:eastAsia="en-US"/>
    </w:rPr>
  </w:style>
  <w:style w:type="paragraph" w:customStyle="1" w:styleId="Default">
    <w:name w:val="Default"/>
    <w:rsid w:val="0024459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Odlomakpopisa">
    <w:name w:val="List Paragraph"/>
    <w:basedOn w:val="Normal"/>
    <w:uiPriority w:val="34"/>
    <w:qFormat/>
    <w:rsid w:val="00936FEE"/>
    <w:pPr>
      <w:spacing w:after="23" w:line="248" w:lineRule="auto"/>
      <w:ind w:left="720" w:hanging="10"/>
      <w:contextualSpacing/>
      <w:jc w:val="both"/>
    </w:pPr>
    <w:rPr>
      <w:rFonts w:ascii="Calibri" w:eastAsia="Calibri" w:hAnsi="Calibri" w:cs="Calibri"/>
      <w:color w:val="00000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549</Words>
  <Characters>3135</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Marija Marjanović</cp:lastModifiedBy>
  <cp:revision>18</cp:revision>
  <cp:lastPrinted>2022-01-31T10:26:00Z</cp:lastPrinted>
  <dcterms:created xsi:type="dcterms:W3CDTF">2017-01-02T14:12:00Z</dcterms:created>
  <dcterms:modified xsi:type="dcterms:W3CDTF">2022-01-31T10:26:00Z</dcterms:modified>
</cp:coreProperties>
</file>